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C0158" w14:textId="1A6A10C5" w:rsidR="004B2C9B" w:rsidRPr="00446C62" w:rsidRDefault="004B2C9B" w:rsidP="0094321E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Instituția Publică Centrul Municipal pentru Dezvoltarea Antreprenoriatului</w:t>
      </w:r>
      <w:r w:rsidR="0044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 (IP CMDA)</w:t>
      </w:r>
    </w:p>
    <w:p w14:paraId="6F2D480B" w14:textId="5C8771D5" w:rsidR="005E7D41" w:rsidRPr="00446C62" w:rsidRDefault="001438C8" w:rsidP="0094321E">
      <w:pPr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 xml:space="preserve">Direcția </w:t>
      </w: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monitorizare a proiectelor finanțate</w:t>
      </w:r>
    </w:p>
    <w:p w14:paraId="5326D2AB" w14:textId="263FD036" w:rsidR="001D3B9E" w:rsidRPr="00446C62" w:rsidRDefault="001D3B9E" w:rsidP="00963F1C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Funcția: Specialist</w:t>
      </w:r>
      <w:r w:rsidR="00446C62"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/>
        </w:rPr>
        <w:t>/ă în monitorizarea și evaluarea proiecte investiționale</w:t>
      </w:r>
    </w:p>
    <w:p w14:paraId="5B9455F3" w14:textId="77777777" w:rsidR="001D3B9E" w:rsidRPr="00446C62" w:rsidRDefault="001D3B9E" w:rsidP="00963F1C">
      <w:pPr>
        <w:shd w:val="clear" w:color="auto" w:fill="FFFFFF"/>
        <w:spacing w:before="100" w:beforeAutospacing="1" w:after="0" w:line="276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 xml:space="preserve">Tip de angajare: </w:t>
      </w: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perioadă nedeterminată</w:t>
      </w:r>
    </w:p>
    <w:p w14:paraId="1D09E749" w14:textId="77777777" w:rsidR="009B4A18" w:rsidRPr="00446C62" w:rsidRDefault="009B4A18" w:rsidP="0094321E">
      <w:pPr>
        <w:spacing w:line="276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</w:p>
    <w:p w14:paraId="2469BD0E" w14:textId="65CCE630" w:rsidR="009B4A18" w:rsidRPr="00446C62" w:rsidRDefault="009B4A18" w:rsidP="00446C6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Misiunea I.P. CMDA</w:t>
      </w:r>
    </w:p>
    <w:p w14:paraId="1137AE5C" w14:textId="1C37D16B" w:rsidR="009B4A18" w:rsidRPr="00446C62" w:rsidRDefault="009B4A18" w:rsidP="00446C62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I.P. CMDA are misiunea de a realiza politicile municipale în domeniul susținerii și dezvoltării mediului de afaceri prin implementarea programelor de suport antreprenorial.</w:t>
      </w:r>
    </w:p>
    <w:p w14:paraId="56667C13" w14:textId="13004E3E" w:rsidR="009B4A18" w:rsidRPr="00446C62" w:rsidRDefault="009B4A18" w:rsidP="00446C62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  <w:t>Obiectivele strategice ale I.P. CMDA</w:t>
      </w:r>
    </w:p>
    <w:p w14:paraId="0DC65D72" w14:textId="769D5B9E" w:rsidR="009B4A18" w:rsidRPr="00446C62" w:rsidRDefault="009B4A18" w:rsidP="00446C62">
      <w:pPr>
        <w:pStyle w:val="Listparagraf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Facilitarea accesului la servicii de consultanță și asistență în afaceri.</w:t>
      </w:r>
    </w:p>
    <w:p w14:paraId="0DD0B7BC" w14:textId="3DF102D9" w:rsidR="009B4A18" w:rsidRPr="00446C62" w:rsidRDefault="009B4A18" w:rsidP="00446C62">
      <w:pPr>
        <w:pStyle w:val="Listparagraf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Dezvoltarea capitalului uman prin promovarea competențelor și culturii antreprenoriale.</w:t>
      </w:r>
    </w:p>
    <w:p w14:paraId="620726D5" w14:textId="1B31C6B8" w:rsidR="009B4A18" w:rsidRPr="00446C62" w:rsidRDefault="009B4A18" w:rsidP="00446C62">
      <w:pPr>
        <w:pStyle w:val="Listparagraf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Facilitarea accesului la finanțare în rândul IMM-urilor din municipiul Chișinău.</w:t>
      </w:r>
    </w:p>
    <w:p w14:paraId="5FA13AE9" w14:textId="2979DA8D" w:rsidR="009B4A18" w:rsidRPr="00446C62" w:rsidRDefault="009B4A18" w:rsidP="00446C62">
      <w:pPr>
        <w:pStyle w:val="Listparagraf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Dezvoltarea infrastructurii de suport antreprenorial.</w:t>
      </w:r>
    </w:p>
    <w:p w14:paraId="42C22F03" w14:textId="01B299EE" w:rsidR="009B4A18" w:rsidRPr="00446C62" w:rsidRDefault="009B4A18" w:rsidP="00446C62">
      <w:pPr>
        <w:pStyle w:val="Listparagraf"/>
        <w:numPr>
          <w:ilvl w:val="0"/>
          <w:numId w:val="15"/>
        </w:num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Participarea la elaborarea documentelor strategice și facilitarea dialogului privat.</w:t>
      </w:r>
    </w:p>
    <w:p w14:paraId="3BC7E06E" w14:textId="77777777" w:rsidR="009B4A18" w:rsidRPr="00446C62" w:rsidRDefault="009B4A18" w:rsidP="00446C62">
      <w:pPr>
        <w:pStyle w:val="Listparagra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MD"/>
        </w:rPr>
      </w:pPr>
    </w:p>
    <w:p w14:paraId="3053632B" w14:textId="77777777" w:rsidR="00446C62" w:rsidRPr="00446C62" w:rsidRDefault="00446C62" w:rsidP="00446C62">
      <w:pPr>
        <w:pStyle w:val="Listparagraf"/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o-MD" w:eastAsia="ru-MD"/>
        </w:rPr>
      </w:pPr>
      <w:r w:rsidRPr="00446C62">
        <w:rPr>
          <w:rFonts w:ascii="Times New Roman" w:hAnsi="Times New Roman" w:cs="Times New Roman"/>
          <w:b/>
          <w:bCs/>
          <w:sz w:val="24"/>
          <w:szCs w:val="24"/>
          <w:lang w:val="ro-MD"/>
        </w:rPr>
        <w:t>Misiunea funcției</w:t>
      </w:r>
    </w:p>
    <w:p w14:paraId="269C8FA9" w14:textId="0A103F64" w:rsidR="00446C62" w:rsidRPr="00446C62" w:rsidRDefault="00446C62" w:rsidP="00446C62">
      <w:pPr>
        <w:pStyle w:val="Listparagraf"/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o-MD" w:eastAsia="ru-MD"/>
        </w:rPr>
      </w:pPr>
      <w:r w:rsidRPr="00446C62">
        <w:rPr>
          <w:rFonts w:ascii="Times New Roman" w:hAnsi="Times New Roman" w:cs="Times New Roman"/>
          <w:sz w:val="24"/>
          <w:szCs w:val="24"/>
          <w:lang w:val="ro-MD"/>
        </w:rPr>
        <w:t>Asigurarea monitorizării, evaluării și verificării implementării proiectelor investiționale finanțate din surse nerambursabile în cadrul programelor gestionate de CMDA, precum și oferirea suportului consultativ beneficiarilor în perioada de post-finanțare.</w:t>
      </w:r>
    </w:p>
    <w:p w14:paraId="70C09FE7" w14:textId="77777777" w:rsidR="00446C62" w:rsidRPr="00446C62" w:rsidRDefault="00446C62" w:rsidP="00446C62">
      <w:pPr>
        <w:pStyle w:val="Listparagraf"/>
        <w:shd w:val="clear" w:color="auto" w:fill="FFFFFF"/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o-MD" w:eastAsia="ru-MD"/>
        </w:rPr>
      </w:pPr>
    </w:p>
    <w:p w14:paraId="435F3DB9" w14:textId="25C8E241" w:rsidR="0061562B" w:rsidRPr="00446C62" w:rsidRDefault="0061562B" w:rsidP="00446C62">
      <w:pPr>
        <w:pStyle w:val="Listparagraf"/>
        <w:numPr>
          <w:ilvl w:val="0"/>
          <w:numId w:val="9"/>
        </w:numPr>
        <w:shd w:val="clear" w:color="auto" w:fill="FFFFFF"/>
        <w:spacing w:after="0" w:line="276" w:lineRule="auto"/>
        <w:ind w:hanging="357"/>
        <w:contextualSpacing w:val="0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val="ro-MD" w:eastAsia="ru-MD"/>
        </w:rPr>
        <w:t>Responsabilitățile de bază ale funcției, conform fișei postului:</w:t>
      </w:r>
    </w:p>
    <w:p w14:paraId="39ACEEFA" w14:textId="51C21FA2" w:rsidR="00446C62" w:rsidRPr="00446C62" w:rsidRDefault="00446C62" w:rsidP="00446C62">
      <w:pPr>
        <w:numPr>
          <w:ilvl w:val="0"/>
          <w:numId w:val="17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Monitorizează, evaluează și raportează implementarea proiectelor investiționale finanțate în cadrul programelor gestionate de CMDA, inclusiv în perioada de post-finanțare.</w:t>
      </w:r>
    </w:p>
    <w:p w14:paraId="5F0D96D4" w14:textId="25561CE5" w:rsidR="004F4148" w:rsidRPr="00446C62" w:rsidRDefault="009A03C2" w:rsidP="00446C6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</w:t>
      </w:r>
      <w:r w:rsidR="004F4148"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cordă informații cu privire la </w:t>
      </w:r>
      <w:r w:rsidR="004F4148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instrumentele</w:t>
      </w:r>
      <w:r w:rsidR="004F4148" w:rsidRPr="00446C62"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  <w:t xml:space="preserve"> </w:t>
      </w:r>
      <w:r w:rsidR="004F4148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de suport</w:t>
      </w:r>
      <w:r w:rsidR="004F4148" w:rsidRPr="00446C62">
        <w:rPr>
          <w:rFonts w:ascii="Times New Roman" w:eastAsia="Times New Roman" w:hAnsi="Times New Roman" w:cs="Times New Roman"/>
          <w:color w:val="FF0000"/>
          <w:sz w:val="24"/>
          <w:szCs w:val="24"/>
          <w:lang w:val="ro-MD"/>
        </w:rPr>
        <w:t xml:space="preserve"> </w:t>
      </w:r>
      <w:r w:rsidR="004F4148"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disponibile pentru finanțarea și dezvoltarea afacerilor;</w:t>
      </w:r>
    </w:p>
    <w:p w14:paraId="739F365C" w14:textId="4001BCC1" w:rsidR="00446C62" w:rsidRPr="00446C62" w:rsidRDefault="00446C62" w:rsidP="00446C6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hAnsi="Times New Roman" w:cs="Times New Roman"/>
          <w:sz w:val="24"/>
          <w:szCs w:val="24"/>
          <w:lang w:val="ro-MD"/>
        </w:rPr>
        <w:t>Analizează documentele financiare și justificative prezentate de beneficiari și verifică eligibilitatea cheltuielilor efectuate din resurse financiare nerambursabile</w:t>
      </w:r>
      <w:r>
        <w:rPr>
          <w:rFonts w:ascii="Times New Roman" w:hAnsi="Times New Roman" w:cs="Times New Roman"/>
          <w:sz w:val="24"/>
          <w:szCs w:val="24"/>
          <w:lang w:val="ro-MD"/>
        </w:rPr>
        <w:t xml:space="preserve"> la locul desfășurării activității antreprenoriale</w:t>
      </w:r>
      <w:r w:rsidRPr="00446C62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14:paraId="27602CBE" w14:textId="41367DBC" w:rsidR="004F4148" w:rsidRPr="00446C62" w:rsidRDefault="009A03C2" w:rsidP="00446C6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>A</w:t>
      </w:r>
      <w:r w:rsidR="004F4148"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cordă suport consultativ beneficiarilor la etapa de </w:t>
      </w:r>
      <w:r w:rsidR="004F4148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post finanțare</w:t>
      </w:r>
      <w:r w:rsidR="004F4148"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 a afacerii; </w:t>
      </w:r>
    </w:p>
    <w:p w14:paraId="794C4EDC" w14:textId="41923C04" w:rsidR="004F4148" w:rsidRPr="00446C62" w:rsidRDefault="009A03C2" w:rsidP="00446C6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P</w:t>
      </w:r>
      <w:r w:rsidR="004F4148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regătește vizitele de monitorizare post finanțare, finală (dată, traseu, prescripție, fișă de monitorizare, notă informativă); </w:t>
      </w:r>
    </w:p>
    <w:p w14:paraId="7F7A54B7" w14:textId="23639AD8" w:rsidR="004F4148" w:rsidRPr="00446C62" w:rsidRDefault="009A03C2" w:rsidP="00446C6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E</w:t>
      </w:r>
      <w:r w:rsidR="004F4148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fectuează vizite de monitorizare la etapa de post finanțare și finală (deplasarea în teritoriu, efectuarea pozelor, completarea chestionarului, fișei de monitorizare, recepționarea actelor confirmative);</w:t>
      </w:r>
    </w:p>
    <w:p w14:paraId="1310E7FF" w14:textId="7C85B563" w:rsidR="004F4148" w:rsidRPr="00446C62" w:rsidRDefault="00853A48" w:rsidP="00446C6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V</w:t>
      </w:r>
      <w:r w:rsidR="004F4148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erifică documentele justificative privind achiziționarea articolelor de investiții din surse  nerambursabile precum și corespunderea lor cu prevederile Contractului de finanțare nerambursabilă și proiectului investițional;</w:t>
      </w:r>
    </w:p>
    <w:p w14:paraId="59C9EFF8" w14:textId="294DA77F" w:rsidR="004F4148" w:rsidRPr="00446C62" w:rsidRDefault="009A03C2" w:rsidP="00446C62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tabs>
          <w:tab w:val="left" w:pos="111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Î</w:t>
      </w:r>
      <w:r w:rsidR="004F4148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ntocmește și completează documente tip în procesul de lucru (somații, notificări, note de serviciu, acorduri adiționale, fișe de monitorizare, rapoarte, etc.);</w:t>
      </w:r>
    </w:p>
    <w:p w14:paraId="69E212F1" w14:textId="48696110" w:rsidR="00173CCC" w:rsidRPr="00446C62" w:rsidRDefault="009A03C2" w:rsidP="00446C62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A</w:t>
      </w:r>
      <w:r w:rsidR="004F4148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plică procedura de monitorizare a proiectelor investiționale descrisă, prevăzută în manualele operaționale de implementare a Programelor CMDA</w:t>
      </w:r>
      <w:r w:rsidR="00173CCC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;</w:t>
      </w:r>
    </w:p>
    <w:p w14:paraId="0DBD6DE5" w14:textId="65413656" w:rsidR="00446C62" w:rsidRDefault="00446C62" w:rsidP="00446C62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Identifică și raportează situațiile de neconformitate, riscurile de implementare, abaterile contractuale și eventualele conflicte de interese constatate în procesul de monitorizare.</w:t>
      </w:r>
    </w:p>
    <w:p w14:paraId="11CE6D97" w14:textId="22F3DC90" w:rsidR="00446C62" w:rsidRPr="00446C62" w:rsidRDefault="00446C62" w:rsidP="00446C62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lastRenderedPageBreak/>
        <w:t>Disponibilitate pentru desfășurarea activităților de monitorizare atât la sediul instituției, cât și în teren, prin efectuarea vizitelor de monitorizare la locul de desfășurare a activității antreprenoriale a beneficiarilor programelor de finanțare gestionate de CMDA.</w:t>
      </w:r>
    </w:p>
    <w:p w14:paraId="521AEDCD" w14:textId="1AD4DB9F" w:rsidR="00CA6A17" w:rsidRPr="00446C62" w:rsidRDefault="00FB7345" w:rsidP="00446C62">
      <w:pPr>
        <w:numPr>
          <w:ilvl w:val="0"/>
          <w:numId w:val="17"/>
        </w:numPr>
        <w:shd w:val="clear" w:color="auto" w:fill="FFFFFF"/>
        <w:spacing w:before="100" w:beforeAutospacing="1" w:after="12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Realizarea sarcinilor conexe activității subdiviziunii.</w:t>
      </w:r>
    </w:p>
    <w:p w14:paraId="5D3A2770" w14:textId="0032DCB3" w:rsidR="004B2C9B" w:rsidRPr="00446C62" w:rsidRDefault="00BC0B75" w:rsidP="004B2C9B">
      <w:pPr>
        <w:pStyle w:val="Listparagraf"/>
        <w:numPr>
          <w:ilvl w:val="0"/>
          <w:numId w:val="9"/>
        </w:numPr>
        <w:shd w:val="clear" w:color="auto" w:fill="FFFFFF"/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>Cerințele față de candidați și competențele acestora:</w:t>
      </w:r>
    </w:p>
    <w:p w14:paraId="24E0C033" w14:textId="1A6BF5F2" w:rsidR="004B2C9B" w:rsidRPr="00446C62" w:rsidRDefault="004B2C9B" w:rsidP="004B2C9B">
      <w:pPr>
        <w:shd w:val="clear" w:color="auto" w:fill="FFFFFF"/>
        <w:spacing w:before="100" w:beforeAutospacing="1" w:after="0" w:line="276" w:lineRule="auto"/>
        <w:ind w:left="708"/>
        <w:outlineLvl w:val="2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  <w:t>Studii</w:t>
      </w:r>
      <w:r w:rsidR="00446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  <w:t>:</w:t>
      </w:r>
    </w:p>
    <w:p w14:paraId="2E2DB6E0" w14:textId="5DF4F577" w:rsidR="004B2C9B" w:rsidRPr="00446C62" w:rsidRDefault="00C61281" w:rsidP="00446C62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Studii superioare de licență </w:t>
      </w:r>
      <w:r w:rsidR="004B2C9B" w:rsidRPr="00446C62">
        <w:rPr>
          <w:rFonts w:ascii="Times New Roman" w:hAnsi="Times New Roman" w:cs="Times New Roman"/>
          <w:sz w:val="24"/>
          <w:szCs w:val="24"/>
          <w:shd w:val="clear" w:color="auto" w:fill="F6F7F9"/>
          <w:lang w:val="ro-MD"/>
        </w:rPr>
        <w:t>sau echivalente în domeniul</w:t>
      </w: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: </w:t>
      </w:r>
      <w:r w:rsidR="00173CCC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 xml:space="preserve">economie, management, </w:t>
      </w:r>
      <w:proofErr w:type="spellStart"/>
      <w:r w:rsidR="00173CCC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finanţe</w:t>
      </w:r>
      <w:proofErr w:type="spellEnd"/>
      <w:r w:rsidR="00173CCC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, drept</w:t>
      </w:r>
      <w:r w:rsid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, și altele</w:t>
      </w:r>
      <w:r w:rsidR="004B2C9B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.</w:t>
      </w:r>
    </w:p>
    <w:p w14:paraId="09735944" w14:textId="3AC70B59" w:rsidR="004B2C9B" w:rsidRPr="00446C62" w:rsidRDefault="004B2C9B" w:rsidP="004B2C9B">
      <w:pPr>
        <w:shd w:val="clear" w:color="auto" w:fill="FFFFFF"/>
        <w:spacing w:before="100" w:beforeAutospacing="1" w:after="100" w:afterAutospacing="1" w:line="276" w:lineRule="auto"/>
        <w:ind w:left="63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  <w:t>Experiență profesională</w:t>
      </w:r>
      <w:r w:rsidR="00446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  <w:t>:</w:t>
      </w:r>
    </w:p>
    <w:p w14:paraId="4E7F8353" w14:textId="23AF97D2" w:rsidR="00446C62" w:rsidRPr="00446C62" w:rsidRDefault="00446C62" w:rsidP="00446C62">
      <w:pPr>
        <w:pStyle w:val="NormalWeb"/>
        <w:numPr>
          <w:ilvl w:val="0"/>
          <w:numId w:val="24"/>
        </w:numPr>
        <w:spacing w:after="120" w:afterAutospacing="0"/>
        <w:ind w:left="714" w:hanging="357"/>
        <w:jc w:val="both"/>
        <w:rPr>
          <w:b/>
          <w:bCs/>
          <w:lang w:val="ro-MD"/>
        </w:rPr>
      </w:pPr>
      <w:r w:rsidRPr="00446C62">
        <w:rPr>
          <w:rStyle w:val="Robust"/>
          <w:b w:val="0"/>
          <w:bCs w:val="0"/>
          <w:lang w:val="ro-MD"/>
        </w:rPr>
        <w:t>Experiență profesională de minimum 2 ani în domenii precum economie, finanțe, contabilitate, activitate bancară, drept, management, managementul proiectelor, administrație publică, consultanță în afaceri sau alte domenii conexe.</w:t>
      </w:r>
    </w:p>
    <w:p w14:paraId="0CDDE351" w14:textId="784FFDA8" w:rsidR="00446C62" w:rsidRPr="00446C62" w:rsidRDefault="00446C62" w:rsidP="00446C62">
      <w:pPr>
        <w:pStyle w:val="NormalWeb"/>
        <w:numPr>
          <w:ilvl w:val="0"/>
          <w:numId w:val="24"/>
        </w:numPr>
        <w:spacing w:after="120" w:afterAutospacing="0"/>
        <w:ind w:left="714" w:hanging="357"/>
        <w:jc w:val="both"/>
        <w:rPr>
          <w:b/>
          <w:bCs/>
          <w:lang w:val="ro-MD"/>
        </w:rPr>
      </w:pPr>
      <w:r w:rsidRPr="00446C62">
        <w:rPr>
          <w:rStyle w:val="Robust"/>
          <w:b w:val="0"/>
          <w:bCs w:val="0"/>
          <w:lang w:val="ro-MD"/>
        </w:rPr>
        <w:t>Experiența în instituții publice, organizații internaționale, organizații de suport pentru afaceri, instituții financiare, companii private sau în implementarea și administrarea proiectelor constituie avantaj.</w:t>
      </w:r>
    </w:p>
    <w:p w14:paraId="63FBF3F4" w14:textId="010B2549" w:rsidR="004B2C9B" w:rsidRPr="00446C62" w:rsidRDefault="003035E8" w:rsidP="00446C62">
      <w:pPr>
        <w:shd w:val="clear" w:color="auto" w:fill="FFFFFF"/>
        <w:spacing w:before="100" w:beforeAutospacing="1" w:after="100" w:afterAutospacing="1" w:line="276" w:lineRule="auto"/>
        <w:ind w:left="284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  <w:t>Cunoștințe necesare</w:t>
      </w:r>
      <w:r w:rsidR="00446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  <w:t>:</w:t>
      </w:r>
    </w:p>
    <w:p w14:paraId="453C0EA9" w14:textId="65A16F41" w:rsidR="00CA6F33" w:rsidRPr="00446C62" w:rsidRDefault="003035E8" w:rsidP="00446C62">
      <w:pPr>
        <w:pStyle w:val="Listparagraf"/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Cunoașterea cadrului general privind funcționarea IP </w:t>
      </w:r>
      <w:r w:rsidR="00CA6F33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CMDA</w:t>
      </w: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 și politicile de susținere a IMM-urilor. </w:t>
      </w:r>
    </w:p>
    <w:p w14:paraId="05A3BB4B" w14:textId="04818458" w:rsidR="00446C62" w:rsidRPr="00446C62" w:rsidRDefault="00446C62" w:rsidP="00446C62">
      <w:pPr>
        <w:pStyle w:val="NormalWeb"/>
        <w:numPr>
          <w:ilvl w:val="0"/>
          <w:numId w:val="12"/>
        </w:numPr>
        <w:ind w:left="709"/>
        <w:jc w:val="both"/>
        <w:rPr>
          <w:lang w:val="ro-MD"/>
        </w:rPr>
      </w:pPr>
      <w:r w:rsidRPr="00446C62">
        <w:rPr>
          <w:lang w:val="ro-MD"/>
        </w:rPr>
        <w:t>Cunoașterea general</w:t>
      </w:r>
      <w:r>
        <w:rPr>
          <w:lang w:val="ro-MD"/>
        </w:rPr>
        <w:t>ă</w:t>
      </w:r>
      <w:r w:rsidRPr="00446C62">
        <w:rPr>
          <w:lang w:val="ro-MD"/>
        </w:rPr>
        <w:t xml:space="preserve"> privind activitatea întreprinderilor mici și mijlocii și procesele investiționale.</w:t>
      </w:r>
    </w:p>
    <w:p w14:paraId="7554E9D6" w14:textId="54B3C265" w:rsidR="00446C62" w:rsidRPr="00446C62" w:rsidRDefault="00446C62" w:rsidP="00446C62">
      <w:pPr>
        <w:pStyle w:val="NormalWeb"/>
        <w:numPr>
          <w:ilvl w:val="0"/>
          <w:numId w:val="12"/>
        </w:numPr>
        <w:ind w:left="709"/>
        <w:jc w:val="both"/>
        <w:rPr>
          <w:lang w:val="ro-MD"/>
        </w:rPr>
      </w:pPr>
      <w:r w:rsidRPr="00446C62">
        <w:rPr>
          <w:lang w:val="ro-MD"/>
        </w:rPr>
        <w:t>Cunoștințe privind interpretarea documentelor financiare și justificative (facturi, contracte, ordine de plată, extrase bancare etc.).</w:t>
      </w:r>
    </w:p>
    <w:p w14:paraId="559B9C6B" w14:textId="12A37EFA" w:rsidR="00446C62" w:rsidRPr="00446C62" w:rsidRDefault="00446C62" w:rsidP="00446C62">
      <w:pPr>
        <w:pStyle w:val="NormalWeb"/>
        <w:numPr>
          <w:ilvl w:val="0"/>
          <w:numId w:val="12"/>
        </w:numPr>
        <w:ind w:left="709"/>
        <w:jc w:val="both"/>
        <w:rPr>
          <w:lang w:val="ro-MD"/>
        </w:rPr>
      </w:pPr>
      <w:r w:rsidRPr="00446C62">
        <w:rPr>
          <w:lang w:val="ro-MD"/>
        </w:rPr>
        <w:t xml:space="preserve">Cunoașterea legislației privind </w:t>
      </w:r>
      <w:proofErr w:type="spellStart"/>
      <w:r w:rsidRPr="00446C62">
        <w:rPr>
          <w:lang w:val="ro-MD"/>
        </w:rPr>
        <w:t>antreprenoriatul</w:t>
      </w:r>
      <w:proofErr w:type="spellEnd"/>
      <w:r w:rsidRPr="00446C62">
        <w:rPr>
          <w:lang w:val="ro-MD"/>
        </w:rPr>
        <w:t xml:space="preserve"> și finanțarea nerambursabilă constituie avantaj.</w:t>
      </w:r>
    </w:p>
    <w:p w14:paraId="13BFF071" w14:textId="77BECCF4" w:rsidR="009C5F35" w:rsidRPr="00446C62" w:rsidRDefault="003035E8" w:rsidP="00446C62">
      <w:pPr>
        <w:pStyle w:val="Listparagraf"/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Cunoașterea proceselor evaluare și raportare. </w:t>
      </w:r>
    </w:p>
    <w:p w14:paraId="4E052CC1" w14:textId="6DC99430" w:rsidR="009C5F35" w:rsidRPr="00446C62" w:rsidRDefault="003035E8" w:rsidP="00446C62">
      <w:pPr>
        <w:pStyle w:val="Listparagraf"/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Capacitate de lucru cu date, indicatori, rapoarte și documente analitice. </w:t>
      </w:r>
    </w:p>
    <w:p w14:paraId="390341E6" w14:textId="77777777" w:rsidR="009C5F35" w:rsidRPr="00446C62" w:rsidRDefault="003035E8" w:rsidP="00446C62">
      <w:pPr>
        <w:pStyle w:val="Listparagraf"/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Cunoașterea limbii române la nivel avansat. </w:t>
      </w:r>
    </w:p>
    <w:p w14:paraId="410F3386" w14:textId="09D688CB" w:rsidR="009C5F35" w:rsidRPr="00446C62" w:rsidRDefault="003035E8" w:rsidP="00446C62">
      <w:pPr>
        <w:pStyle w:val="Listparagraf"/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Cunoașterea limbii engleze </w:t>
      </w:r>
      <w:r w:rsidR="009C5F35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constituie avantaj</w:t>
      </w: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. </w:t>
      </w:r>
    </w:p>
    <w:p w14:paraId="42446873" w14:textId="77777777" w:rsidR="009C5F35" w:rsidRPr="00446C62" w:rsidRDefault="003035E8" w:rsidP="00446C62">
      <w:pPr>
        <w:pStyle w:val="Listparagraf"/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Cunoașterea limbii ruse constituie avantaj. </w:t>
      </w:r>
    </w:p>
    <w:p w14:paraId="0EB5FAC2" w14:textId="21CCA0E0" w:rsidR="003035E8" w:rsidRPr="00446C62" w:rsidRDefault="003035E8" w:rsidP="00446C62">
      <w:pPr>
        <w:pStyle w:val="Listparagraf"/>
        <w:numPr>
          <w:ilvl w:val="0"/>
          <w:numId w:val="12"/>
        </w:num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Utilizarea avansată a pachetului Microsoft Office, în special Word, Excel și PowerPoint. </w:t>
      </w:r>
    </w:p>
    <w:p w14:paraId="1790EE84" w14:textId="0D662265" w:rsidR="003035E8" w:rsidRPr="00446C62" w:rsidRDefault="003035E8" w:rsidP="00446C62">
      <w:pPr>
        <w:shd w:val="clear" w:color="auto" w:fill="FFFFFF"/>
        <w:spacing w:before="100" w:beforeAutospacing="1" w:after="100" w:afterAutospacing="1" w:line="276" w:lineRule="auto"/>
        <w:ind w:left="426" w:firstLine="360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o-MD" w:eastAsia="ru-MD"/>
        </w:rPr>
        <w:t>Abilități și competențe:</w:t>
      </w:r>
    </w:p>
    <w:p w14:paraId="438DAEBA" w14:textId="77777777" w:rsidR="00156797" w:rsidRPr="00446C62" w:rsidRDefault="003035E8" w:rsidP="00446C62">
      <w:pPr>
        <w:pStyle w:val="Listparagraf"/>
        <w:numPr>
          <w:ilvl w:val="0"/>
          <w:numId w:val="13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Capacitate de analiză, sinteză și redactare clară. </w:t>
      </w:r>
    </w:p>
    <w:p w14:paraId="393E32A9" w14:textId="0A9E5E3D" w:rsidR="00156797" w:rsidRPr="00446C62" w:rsidRDefault="003035E8" w:rsidP="00446C62">
      <w:pPr>
        <w:pStyle w:val="Listparagraf"/>
        <w:numPr>
          <w:ilvl w:val="0"/>
          <w:numId w:val="13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Atenție la detalii și capacitate de lucru cu volume de informații. </w:t>
      </w:r>
    </w:p>
    <w:p w14:paraId="5DEBD1EF" w14:textId="77777777" w:rsidR="00156797" w:rsidRPr="00446C62" w:rsidRDefault="003035E8" w:rsidP="00446C62">
      <w:pPr>
        <w:pStyle w:val="Listparagraf"/>
        <w:numPr>
          <w:ilvl w:val="0"/>
          <w:numId w:val="13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Capacitate de organizare, </w:t>
      </w:r>
      <w:proofErr w:type="spellStart"/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prioritizare</w:t>
      </w:r>
      <w:proofErr w:type="spellEnd"/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 și respectare a termenelor. </w:t>
      </w:r>
    </w:p>
    <w:p w14:paraId="09395F6D" w14:textId="77777777" w:rsidR="00156797" w:rsidRPr="00446C62" w:rsidRDefault="003035E8" w:rsidP="00446C62">
      <w:pPr>
        <w:pStyle w:val="Listparagraf"/>
        <w:numPr>
          <w:ilvl w:val="0"/>
          <w:numId w:val="13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Abilități de comunicare și cooperare interinstituțională. </w:t>
      </w:r>
    </w:p>
    <w:p w14:paraId="37299CF6" w14:textId="77777777" w:rsidR="00156797" w:rsidRPr="00446C62" w:rsidRDefault="003035E8" w:rsidP="00446C62">
      <w:pPr>
        <w:pStyle w:val="Listparagraf"/>
        <w:numPr>
          <w:ilvl w:val="0"/>
          <w:numId w:val="13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Gândire logică și capacitate de structurare a informației. </w:t>
      </w:r>
    </w:p>
    <w:p w14:paraId="42B8BA84" w14:textId="77777777" w:rsidR="00156797" w:rsidRPr="00446C62" w:rsidRDefault="003035E8" w:rsidP="00446C62">
      <w:pPr>
        <w:pStyle w:val="Listparagraf"/>
        <w:numPr>
          <w:ilvl w:val="0"/>
          <w:numId w:val="13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Capacitate de lucru în echipă și adaptare la sarcini diverse. </w:t>
      </w:r>
    </w:p>
    <w:p w14:paraId="7FAF4B79" w14:textId="77777777" w:rsidR="00446C62" w:rsidRDefault="003035E8" w:rsidP="00446C62">
      <w:pPr>
        <w:pStyle w:val="Listparagraf"/>
        <w:numPr>
          <w:ilvl w:val="0"/>
          <w:numId w:val="13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Responsabilitate, corectitudine, discreție și orientare spre rezultat.</w:t>
      </w:r>
    </w:p>
    <w:p w14:paraId="09AE2B47" w14:textId="77777777" w:rsidR="00446C62" w:rsidRPr="00446C62" w:rsidRDefault="00446C62" w:rsidP="00446C62">
      <w:pPr>
        <w:pStyle w:val="Listparagraf"/>
        <w:numPr>
          <w:ilvl w:val="0"/>
          <w:numId w:val="13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Utilizarea avansată a Microsoft Excel (tabele, formule, filtre, analiză de date), Word și PowerPoint.</w:t>
      </w:r>
    </w:p>
    <w:p w14:paraId="5D98F132" w14:textId="684DBF3B" w:rsidR="00446C62" w:rsidRPr="00446C62" w:rsidRDefault="00446C62" w:rsidP="00446C62">
      <w:pPr>
        <w:pStyle w:val="Listparagraf"/>
        <w:numPr>
          <w:ilvl w:val="0"/>
          <w:numId w:val="13"/>
        </w:numPr>
        <w:shd w:val="clear" w:color="auto" w:fill="FFFFFF"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Experiența de lucru cu baze de date, formulare electronice și platforme de raportare constituie avantaj.</w:t>
      </w:r>
    </w:p>
    <w:p w14:paraId="0B2DE4EC" w14:textId="7FCA5873" w:rsidR="00DE098F" w:rsidRPr="00446C62" w:rsidRDefault="00DE098F" w:rsidP="00DE09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</w:p>
    <w:p w14:paraId="7E6AFAE9" w14:textId="68DA6483" w:rsidR="00DE098F" w:rsidRPr="00446C62" w:rsidRDefault="00DE098F" w:rsidP="00DE098F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>4.</w:t>
      </w: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ab/>
        <w:t>Documentele necesare pentru aplicare:</w:t>
      </w:r>
    </w:p>
    <w:p w14:paraId="0BBF72EA" w14:textId="77777777" w:rsidR="00DE098F" w:rsidRPr="00446C62" w:rsidRDefault="00DE098F" w:rsidP="00DE098F">
      <w:pPr>
        <w:pStyle w:val="Listparagraf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Curriculum Vitae</w:t>
      </w:r>
    </w:p>
    <w:p w14:paraId="2AA4268D" w14:textId="16D2A453" w:rsidR="00DE098F" w:rsidRPr="00446C62" w:rsidRDefault="00446C62" w:rsidP="00DE098F">
      <w:pPr>
        <w:pStyle w:val="Listparagraf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lastRenderedPageBreak/>
        <w:t xml:space="preserve">Copia </w:t>
      </w:r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buletinului de identitate;</w:t>
      </w:r>
    </w:p>
    <w:p w14:paraId="3662FA50" w14:textId="7B848F69" w:rsidR="00DE098F" w:rsidRPr="00446C62" w:rsidRDefault="00446C62" w:rsidP="00DE098F">
      <w:pPr>
        <w:pStyle w:val="Listparagraf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Copiile </w:t>
      </w:r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diplomelor de studii </w:t>
      </w:r>
      <w:proofErr w:type="spellStart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şi</w:t>
      </w:r>
      <w:proofErr w:type="spellEnd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 ale certificatelor de absolvire a cursurilor de </w:t>
      </w:r>
      <w:proofErr w:type="spellStart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perfecţionare</w:t>
      </w:r>
      <w:proofErr w:type="spellEnd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 profesională </w:t>
      </w:r>
      <w:proofErr w:type="spellStart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şi</w:t>
      </w:r>
      <w:proofErr w:type="spellEnd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/sau de specializare;</w:t>
      </w:r>
    </w:p>
    <w:p w14:paraId="10B020CD" w14:textId="43B7A875" w:rsidR="00DE098F" w:rsidRPr="00446C62" w:rsidRDefault="00446C62" w:rsidP="00DE098F">
      <w:pPr>
        <w:pStyle w:val="Listparagraf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proofErr w:type="spellStart"/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Declaraţia</w:t>
      </w:r>
      <w:proofErr w:type="spellEnd"/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 </w:t>
      </w:r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pe propria răspundere cu privire la faptul că, pe durata </w:t>
      </w:r>
      <w:proofErr w:type="spellStart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activităţii</w:t>
      </w:r>
      <w:proofErr w:type="spellEnd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 la locurile de muncă precedente, nu a încălcat prevederile art.7 alin.(2) din Legea nr.325/ 2013 privind evaluarea </w:t>
      </w:r>
      <w:proofErr w:type="spellStart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integrităţii</w:t>
      </w:r>
      <w:proofErr w:type="spellEnd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 </w:t>
      </w:r>
      <w:proofErr w:type="spellStart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instituţionale</w:t>
      </w:r>
      <w:proofErr w:type="spellEnd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, cu </w:t>
      </w:r>
      <w:proofErr w:type="spellStart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excepţia</w:t>
      </w:r>
      <w:proofErr w:type="spellEnd"/>
      <w:r w:rsidR="00DE098F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 cazurilor când persoana se încadrează în câmpul muncii pentru prima dată.</w:t>
      </w:r>
    </w:p>
    <w:p w14:paraId="0641EA08" w14:textId="2C1145BD" w:rsidR="00963F1C" w:rsidRPr="00446C62" w:rsidRDefault="00963F1C" w:rsidP="00963F1C">
      <w:pPr>
        <w:pStyle w:val="Listparagraf"/>
        <w:numPr>
          <w:ilvl w:val="0"/>
          <w:numId w:val="14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Scrisoarea de motivație, care să explice de ce candidatul consideră că are abilitățile necesare pentru exercitarea funcției și de ce își dorește să ocupe funcția vacantă.</w:t>
      </w:r>
    </w:p>
    <w:p w14:paraId="0A4087B4" w14:textId="77777777" w:rsidR="00963F1C" w:rsidRPr="00446C62" w:rsidRDefault="00963F1C" w:rsidP="00963F1C">
      <w:pPr>
        <w:pStyle w:val="Listparagraf"/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</w:p>
    <w:p w14:paraId="52F78C05" w14:textId="20190CE2" w:rsidR="008E6745" w:rsidRPr="00446C62" w:rsidRDefault="008E6745" w:rsidP="00446C62">
      <w:pPr>
        <w:pStyle w:val="Listparagraf"/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ind w:hanging="720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 xml:space="preserve">Regim de muncă al instituției: </w:t>
      </w: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40 ore/</w:t>
      </w:r>
      <w:proofErr w:type="spellStart"/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saptămână</w:t>
      </w:r>
      <w:proofErr w:type="spellEnd"/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.</w:t>
      </w:r>
    </w:p>
    <w:p w14:paraId="5CE8CB54" w14:textId="5C636D19" w:rsidR="008E6745" w:rsidRPr="00446C62" w:rsidRDefault="008E6745" w:rsidP="000C554C">
      <w:pPr>
        <w:pStyle w:val="Listparagraf"/>
        <w:shd w:val="clear" w:color="auto" w:fill="FFFFFF"/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Luni-vineri, orele 8.30-17.30, pauza de masă: 12.00-13.00.  </w:t>
      </w:r>
    </w:p>
    <w:p w14:paraId="4A4D8C96" w14:textId="7268FF1B" w:rsidR="00446C62" w:rsidRPr="00446C62" w:rsidRDefault="00446C62" w:rsidP="00446C6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ro-MD" w:eastAsia="ru-MD"/>
        </w:rPr>
      </w:pPr>
      <w:proofErr w:type="spellStart"/>
      <w:r w:rsidRPr="00446C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Ce</w:t>
      </w:r>
      <w:proofErr w:type="spellEnd"/>
      <w:r w:rsidRPr="00446C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 xml:space="preserve"> </w:t>
      </w:r>
      <w:proofErr w:type="spellStart"/>
      <w:r w:rsidRPr="00446C62">
        <w:rPr>
          <w:rFonts w:ascii="Times New Roman" w:eastAsia="Times New Roman" w:hAnsi="Times New Roman" w:cs="Times New Roman"/>
          <w:b/>
          <w:bCs/>
          <w:sz w:val="27"/>
          <w:szCs w:val="27"/>
          <w:lang w:eastAsia="ru-MD"/>
        </w:rPr>
        <w:t>oferim</w:t>
      </w:r>
      <w:proofErr w:type="spellEnd"/>
      <w:r>
        <w:rPr>
          <w:rFonts w:ascii="Times New Roman" w:eastAsia="Times New Roman" w:hAnsi="Times New Roman" w:cs="Times New Roman"/>
          <w:b/>
          <w:bCs/>
          <w:sz w:val="27"/>
          <w:szCs w:val="27"/>
          <w:lang w:val="ro-MD" w:eastAsia="ru-MD"/>
        </w:rPr>
        <w:t>:</w:t>
      </w:r>
    </w:p>
    <w:p w14:paraId="1C172C70" w14:textId="3312688C" w:rsidR="00446C62" w:rsidRPr="00446C62" w:rsidRDefault="00446C62" w:rsidP="00446C62">
      <w:pPr>
        <w:pStyle w:val="Listparagraf"/>
        <w:numPr>
          <w:ilvl w:val="0"/>
          <w:numId w:val="18"/>
        </w:numPr>
        <w:spacing w:before="100" w:beforeAutospacing="1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Angajare în cadrul unei instituții publice moderne aflate în proces de dezvoltare.</w:t>
      </w:r>
    </w:p>
    <w:p w14:paraId="40108547" w14:textId="3D1B46C3" w:rsidR="00446C62" w:rsidRPr="00446C62" w:rsidRDefault="00446C62" w:rsidP="00446C62">
      <w:pPr>
        <w:pStyle w:val="Listparagraf"/>
        <w:numPr>
          <w:ilvl w:val="0"/>
          <w:numId w:val="18"/>
        </w:numPr>
        <w:spacing w:before="100" w:beforeAutospacing="1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Implicare directă în implementarea programelor municipale de susținere a antreprenoriatului.</w:t>
      </w:r>
    </w:p>
    <w:p w14:paraId="54D5BE4C" w14:textId="0D370718" w:rsidR="00446C62" w:rsidRPr="00446C62" w:rsidRDefault="00446C62" w:rsidP="00446C62">
      <w:pPr>
        <w:pStyle w:val="Listparagraf"/>
        <w:numPr>
          <w:ilvl w:val="0"/>
          <w:numId w:val="18"/>
        </w:numPr>
        <w:spacing w:before="100" w:beforeAutospacing="1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Posibilitatea participării la proiecte finanțate de Uniunea Europeană și parteneri internaționali.</w:t>
      </w:r>
    </w:p>
    <w:p w14:paraId="26F24AB8" w14:textId="3CE0C959" w:rsidR="00446C62" w:rsidRPr="00446C62" w:rsidRDefault="00446C62" w:rsidP="00446C62">
      <w:pPr>
        <w:pStyle w:val="Listparagraf"/>
        <w:numPr>
          <w:ilvl w:val="0"/>
          <w:numId w:val="18"/>
        </w:numPr>
        <w:spacing w:before="100" w:beforeAutospacing="1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Oportunități de dezvoltare profesională și participare la programe de instruire.</w:t>
      </w:r>
    </w:p>
    <w:p w14:paraId="0B923F99" w14:textId="77777777" w:rsidR="00446C62" w:rsidRDefault="00446C62" w:rsidP="00446C62">
      <w:pPr>
        <w:pStyle w:val="Listparagraf"/>
        <w:numPr>
          <w:ilvl w:val="0"/>
          <w:numId w:val="18"/>
        </w:numPr>
        <w:spacing w:before="100" w:beforeAutospacing="1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Mediu de lucru profesionist și orientat spre rezultate.</w:t>
      </w:r>
    </w:p>
    <w:p w14:paraId="3A62BE02" w14:textId="77777777" w:rsidR="00446C62" w:rsidRPr="00446C62" w:rsidRDefault="00446C62" w:rsidP="00446C62">
      <w:pPr>
        <w:pStyle w:val="Listparagraf"/>
        <w:numPr>
          <w:ilvl w:val="0"/>
          <w:numId w:val="18"/>
        </w:numPr>
        <w:spacing w:before="100" w:beforeAutospacing="1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Pachet salarial competitiv, corelat cu nivelul de responsabilitate al funcției, performanța profesională și contribuția la atingerea obiectivelor instituționale.</w:t>
      </w:r>
    </w:p>
    <w:p w14:paraId="06338EBE" w14:textId="5AE3BC89" w:rsidR="00446C62" w:rsidRPr="00446C62" w:rsidRDefault="00446C62" w:rsidP="00446C62">
      <w:pPr>
        <w:pStyle w:val="Listparagraf"/>
        <w:numPr>
          <w:ilvl w:val="0"/>
          <w:numId w:val="18"/>
        </w:numPr>
        <w:spacing w:before="100" w:beforeAutospacing="1" w:after="120" w:line="240" w:lineRule="auto"/>
        <w:ind w:left="709" w:hanging="357"/>
        <w:contextualSpacing w:val="0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Posibilitatea acordării stimulentelor financiare, în condițiile legislației și regulamentelor interne aplicabile.</w:t>
      </w:r>
    </w:p>
    <w:p w14:paraId="227A86DA" w14:textId="1979BB03" w:rsidR="00A14270" w:rsidRPr="00446C62" w:rsidRDefault="00A14270" w:rsidP="0094321E">
      <w:pPr>
        <w:shd w:val="clear" w:color="auto" w:fill="FFFFFF"/>
        <w:spacing w:before="100" w:beforeAutospacing="1" w:after="100" w:afterAutospacing="1" w:line="276" w:lineRule="auto"/>
        <w:outlineLvl w:val="2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>Detalii aplicare:</w:t>
      </w:r>
    </w:p>
    <w:p w14:paraId="51941510" w14:textId="7490CBC4" w:rsidR="00A14270" w:rsidRPr="00446C62" w:rsidRDefault="00A14270" w:rsidP="00446C62">
      <w:pPr>
        <w:numPr>
          <w:ilvl w:val="0"/>
          <w:numId w:val="25"/>
        </w:num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 xml:space="preserve">Termen-limită de depunere a </w:t>
      </w:r>
      <w:r w:rsidRPr="00171585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>documentelor: </w:t>
      </w:r>
      <w:r w:rsidR="00171585" w:rsidRPr="00171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u-MD"/>
        </w:rPr>
        <w:t>21</w:t>
      </w:r>
      <w:r w:rsidRPr="00171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u-MD"/>
        </w:rPr>
        <w:t xml:space="preserve"> </w:t>
      </w:r>
      <w:r w:rsidR="00853A48" w:rsidRPr="00171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u-MD"/>
        </w:rPr>
        <w:t>iunie</w:t>
      </w:r>
      <w:r w:rsidRPr="0017158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u-MD"/>
        </w:rPr>
        <w:t xml:space="preserve"> 2026</w:t>
      </w: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u-MD"/>
        </w:rPr>
        <w:t>, ora 17:00;</w:t>
      </w:r>
    </w:p>
    <w:p w14:paraId="38F8E5AC" w14:textId="210EF52B" w:rsidR="00A14270" w:rsidRPr="00446C62" w:rsidRDefault="00A14270" w:rsidP="00446C62">
      <w:pPr>
        <w:numPr>
          <w:ilvl w:val="0"/>
          <w:numId w:val="25"/>
        </w:num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>Modalitatea de depunere:</w:t>
      </w: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 prin e</w:t>
      </w:r>
      <w:r w:rsidR="00853A48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-</w:t>
      </w: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mail, la adresa</w:t>
      </w:r>
      <w:r w:rsidRPr="00446C62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u-MD"/>
        </w:rPr>
        <w:t> </w:t>
      </w:r>
      <w:r w:rsidR="00853A48" w:rsidRPr="00446C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u-MD"/>
        </w:rPr>
        <w:t>juridic</w:t>
      </w:r>
      <w:r w:rsidR="002B1CAC" w:rsidRPr="00446C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u-MD"/>
        </w:rPr>
        <w:t>@</w:t>
      </w:r>
      <w:r w:rsidR="00853A48" w:rsidRPr="00446C6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ro-MD" w:eastAsia="ru-MD"/>
        </w:rPr>
        <w:t>cmda.md</w:t>
      </w:r>
      <w:r w:rsidRPr="00446C62">
        <w:rPr>
          <w:rFonts w:ascii="Times New Roman" w:eastAsia="Times New Roman" w:hAnsi="Times New Roman" w:cs="Times New Roman"/>
          <w:sz w:val="24"/>
          <w:szCs w:val="24"/>
          <w:u w:val="single"/>
          <w:lang w:val="ro-MD" w:eastAsia="ru-MD"/>
        </w:rPr>
        <w:t>;</w:t>
      </w:r>
    </w:p>
    <w:p w14:paraId="206B48D8" w14:textId="606E9722" w:rsidR="0061562B" w:rsidRPr="00446C62" w:rsidRDefault="00A14270" w:rsidP="00446C62">
      <w:pPr>
        <w:numPr>
          <w:ilvl w:val="0"/>
          <w:numId w:val="25"/>
        </w:numPr>
        <w:shd w:val="clear" w:color="auto" w:fill="FFFFFF"/>
        <w:spacing w:before="100" w:beforeAutospacing="1" w:after="120" w:line="276" w:lineRule="auto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>Subiect e</w:t>
      </w:r>
      <w:r w:rsidR="00853A48"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>-</w:t>
      </w: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>mail:</w:t>
      </w: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 Aplicare specialist</w:t>
      </w:r>
      <w:r w:rsidR="006E0DE9"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,</w:t>
      </w:r>
      <w:r w:rsidR="006E0DE9" w:rsidRPr="00446C62">
        <w:rPr>
          <w:rFonts w:ascii="Times New Roman" w:eastAsia="Times New Roman" w:hAnsi="Times New Roman" w:cs="Times New Roman"/>
          <w:i/>
          <w:iCs/>
          <w:sz w:val="24"/>
          <w:szCs w:val="24"/>
          <w:lang w:val="ro-MD" w:eastAsia="ru-MD"/>
        </w:rPr>
        <w:t xml:space="preserve"> </w:t>
      </w:r>
      <w:r w:rsidR="006E0DE9" w:rsidRPr="00446C62">
        <w:rPr>
          <w:rFonts w:ascii="Times New Roman" w:eastAsia="Times New Roman" w:hAnsi="Times New Roman" w:cs="Times New Roman"/>
          <w:color w:val="000000"/>
          <w:sz w:val="24"/>
          <w:szCs w:val="24"/>
          <w:lang w:val="ro-MD"/>
        </w:rPr>
        <w:t xml:space="preserve">Direcția </w:t>
      </w:r>
      <w:r w:rsidR="00853A48" w:rsidRPr="00446C62">
        <w:rPr>
          <w:rFonts w:ascii="Times New Roman" w:eastAsia="Times New Roman" w:hAnsi="Times New Roman" w:cs="Times New Roman"/>
          <w:sz w:val="24"/>
          <w:szCs w:val="24"/>
          <w:lang w:val="ro-MD"/>
        </w:rPr>
        <w:t>monitorizare a proiectelor finanțate.</w:t>
      </w:r>
    </w:p>
    <w:p w14:paraId="0DA8E552" w14:textId="0FB0D09F" w:rsidR="00FE1BFD" w:rsidRPr="00446C62" w:rsidRDefault="00FE1BFD" w:rsidP="00FE1BF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b/>
          <w:bCs/>
          <w:sz w:val="24"/>
          <w:szCs w:val="24"/>
          <w:lang w:val="ro-MD" w:eastAsia="ru-MD"/>
        </w:rPr>
        <w:t>Bibliografie:</w:t>
      </w:r>
    </w:p>
    <w:p w14:paraId="10602EC7" w14:textId="77777777" w:rsidR="00FE1BFD" w:rsidRPr="00446C62" w:rsidRDefault="00FE1BFD" w:rsidP="00C13390">
      <w:pPr>
        <w:pStyle w:val="Listparagraf"/>
        <w:numPr>
          <w:ilvl w:val="0"/>
          <w:numId w:val="16"/>
        </w:numPr>
        <w:shd w:val="clear" w:color="auto" w:fill="FFFFFF"/>
        <w:spacing w:before="120" w:after="120" w:line="276" w:lineRule="auto"/>
        <w:ind w:left="714" w:hanging="357"/>
        <w:contextualSpacing w:val="0"/>
        <w:outlineLvl w:val="3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Decizie nr. 5/3 din 06.06.2023 </w:t>
      </w:r>
      <w:r w:rsidRPr="00446C62">
        <w:rPr>
          <w:rFonts w:ascii="Times New Roman" w:eastAsia="Times New Roman" w:hAnsi="Times New Roman" w:cs="Times New Roman"/>
          <w:kern w:val="36"/>
          <w:sz w:val="24"/>
          <w:szCs w:val="24"/>
          <w:lang w:val="ro-MD" w:eastAsia="ru-MD"/>
        </w:rPr>
        <w:t>Cu privire la instituirea Instituției publice Centrul Municipal pentru Dezvoltarea Antreprenoriatului;</w:t>
      </w:r>
    </w:p>
    <w:p w14:paraId="448A1C57" w14:textId="113609B7" w:rsidR="00FE1BFD" w:rsidRPr="00446C62" w:rsidRDefault="00FE1BFD" w:rsidP="00C13390">
      <w:pPr>
        <w:pStyle w:val="Listparagraf"/>
        <w:numPr>
          <w:ilvl w:val="0"/>
          <w:numId w:val="16"/>
        </w:numPr>
        <w:shd w:val="clear" w:color="auto" w:fill="FFFFFF"/>
        <w:spacing w:before="120" w:after="120" w:line="276" w:lineRule="auto"/>
        <w:ind w:left="714" w:hanging="357"/>
        <w:contextualSpacing w:val="0"/>
        <w:outlineLvl w:val="3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Decizie nr. 9/14 din 21.07.2022 </w:t>
      </w:r>
      <w:r w:rsidRPr="00446C62">
        <w:rPr>
          <w:rFonts w:ascii="Times New Roman" w:eastAsia="Times New Roman" w:hAnsi="Times New Roman" w:cs="Times New Roman"/>
          <w:kern w:val="36"/>
          <w:sz w:val="24"/>
          <w:szCs w:val="24"/>
          <w:lang w:val="ro-MD" w:eastAsia="ru-MD"/>
        </w:rPr>
        <w:t>Cu privire la aprobarea Programului municipal pilot „Start-</w:t>
      </w:r>
      <w:proofErr w:type="spellStart"/>
      <w:r w:rsidRPr="00446C62">
        <w:rPr>
          <w:rFonts w:ascii="Times New Roman" w:eastAsia="Times New Roman" w:hAnsi="Times New Roman" w:cs="Times New Roman"/>
          <w:kern w:val="36"/>
          <w:sz w:val="24"/>
          <w:szCs w:val="24"/>
          <w:lang w:val="ro-MD" w:eastAsia="ru-MD"/>
        </w:rPr>
        <w:t>up</w:t>
      </w:r>
      <w:proofErr w:type="spellEnd"/>
      <w:r w:rsidRPr="00446C62">
        <w:rPr>
          <w:rFonts w:ascii="Times New Roman" w:eastAsia="Times New Roman" w:hAnsi="Times New Roman" w:cs="Times New Roman"/>
          <w:kern w:val="36"/>
          <w:sz w:val="24"/>
          <w:szCs w:val="24"/>
          <w:lang w:val="ro-MD" w:eastAsia="ru-MD"/>
        </w:rPr>
        <w:t xml:space="preserve"> pentru tineri și </w:t>
      </w:r>
      <w:proofErr w:type="spellStart"/>
      <w:r w:rsidRPr="00446C62">
        <w:rPr>
          <w:rFonts w:ascii="Times New Roman" w:eastAsia="Times New Roman" w:hAnsi="Times New Roman" w:cs="Times New Roman"/>
          <w:kern w:val="36"/>
          <w:sz w:val="24"/>
          <w:szCs w:val="24"/>
          <w:lang w:val="ro-MD" w:eastAsia="ru-MD"/>
        </w:rPr>
        <w:t>migranți</w:t>
      </w:r>
      <w:proofErr w:type="spellEnd"/>
      <w:r w:rsidRPr="00446C62">
        <w:rPr>
          <w:rFonts w:ascii="Times New Roman" w:eastAsia="Times New Roman" w:hAnsi="Times New Roman" w:cs="Times New Roman"/>
          <w:kern w:val="36"/>
          <w:sz w:val="24"/>
          <w:szCs w:val="24"/>
          <w:lang w:val="ro-MD" w:eastAsia="ru-MD"/>
        </w:rPr>
        <w:t>”</w:t>
      </w:r>
    </w:p>
    <w:p w14:paraId="2065D482" w14:textId="77777777" w:rsidR="00446C62" w:rsidRPr="00446C62" w:rsidRDefault="00576E74" w:rsidP="00C13390">
      <w:pPr>
        <w:pStyle w:val="Listparagraf"/>
        <w:numPr>
          <w:ilvl w:val="0"/>
          <w:numId w:val="16"/>
        </w:numPr>
        <w:shd w:val="clear" w:color="auto" w:fill="FFFFFF"/>
        <w:spacing w:before="120" w:after="120" w:line="276" w:lineRule="auto"/>
        <w:ind w:left="714" w:hanging="357"/>
        <w:contextualSpacing w:val="0"/>
        <w:outlineLvl w:val="3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Legea Nr. 179 din 21-07-2016 cu privire la întreprinderile mici </w:t>
      </w:r>
      <w:proofErr w:type="spellStart"/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şi</w:t>
      </w:r>
      <w:proofErr w:type="spellEnd"/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 mijlocii;</w:t>
      </w:r>
    </w:p>
    <w:p w14:paraId="5392EF98" w14:textId="77777777" w:rsidR="00446C62" w:rsidRPr="00446C62" w:rsidRDefault="00446C62" w:rsidP="00C13390">
      <w:pPr>
        <w:pStyle w:val="Listparagraf"/>
        <w:numPr>
          <w:ilvl w:val="0"/>
          <w:numId w:val="16"/>
        </w:numPr>
        <w:shd w:val="clear" w:color="auto" w:fill="FFFFFF"/>
        <w:spacing w:before="120" w:after="120" w:line="276" w:lineRule="auto"/>
        <w:ind w:left="714" w:hanging="357"/>
        <w:contextualSpacing w:val="0"/>
        <w:outlineLvl w:val="3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 xml:space="preserve">Codul administrativ al Republicii Moldova (aspecte generale); </w:t>
      </w:r>
    </w:p>
    <w:p w14:paraId="6BB45A9E" w14:textId="77777777" w:rsidR="00446C62" w:rsidRDefault="00446C62" w:rsidP="00C13390">
      <w:pPr>
        <w:pStyle w:val="Listparagraf"/>
        <w:numPr>
          <w:ilvl w:val="0"/>
          <w:numId w:val="16"/>
        </w:numPr>
        <w:shd w:val="clear" w:color="auto" w:fill="FFFFFF"/>
        <w:spacing w:before="120" w:after="120" w:line="276" w:lineRule="auto"/>
        <w:ind w:left="714" w:hanging="357"/>
        <w:contextualSpacing w:val="0"/>
        <w:outlineLvl w:val="3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Legea contabilității și raportării financiare nr. 287/2017 (aspecte generale privind documentele justificative).</w:t>
      </w:r>
    </w:p>
    <w:p w14:paraId="7D1D7317" w14:textId="6FE97EDA" w:rsidR="00576E74" w:rsidRPr="00446C62" w:rsidRDefault="00576E74" w:rsidP="00C13390">
      <w:pPr>
        <w:pStyle w:val="Listparagraf"/>
        <w:numPr>
          <w:ilvl w:val="0"/>
          <w:numId w:val="16"/>
        </w:numPr>
        <w:shd w:val="clear" w:color="auto" w:fill="FFFFFF"/>
        <w:spacing w:before="120" w:after="120" w:line="276" w:lineRule="auto"/>
        <w:ind w:left="714" w:hanging="357"/>
        <w:contextualSpacing w:val="0"/>
        <w:outlineLvl w:val="3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  <w:r w:rsidRPr="00446C62"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  <w:t>Legislația Republicii Moldova relevantă pentru activitatea antreprenorială.</w:t>
      </w:r>
    </w:p>
    <w:p w14:paraId="0D400C14" w14:textId="77777777" w:rsidR="00FE1BFD" w:rsidRPr="00446C62" w:rsidRDefault="00FE1BFD" w:rsidP="00FE1BFD">
      <w:p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4"/>
          <w:szCs w:val="24"/>
          <w:lang w:val="ro-MD" w:eastAsia="ru-MD"/>
        </w:rPr>
      </w:pPr>
    </w:p>
    <w:sectPr w:rsidR="00FE1BFD" w:rsidRPr="00446C62" w:rsidSect="00446C62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CFF"/>
    <w:multiLevelType w:val="hybridMultilevel"/>
    <w:tmpl w:val="14985320"/>
    <w:lvl w:ilvl="0" w:tplc="8CDE8B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B7CDE"/>
    <w:multiLevelType w:val="multilevel"/>
    <w:tmpl w:val="31B8B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AF1088"/>
    <w:multiLevelType w:val="multilevel"/>
    <w:tmpl w:val="C1D0E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595475"/>
    <w:multiLevelType w:val="hybridMultilevel"/>
    <w:tmpl w:val="980A3412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B2195C"/>
    <w:multiLevelType w:val="hybridMultilevel"/>
    <w:tmpl w:val="3DF4298E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51D7E"/>
    <w:multiLevelType w:val="multilevel"/>
    <w:tmpl w:val="24E8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6F7254"/>
    <w:multiLevelType w:val="multilevel"/>
    <w:tmpl w:val="BFC2017E"/>
    <w:lvl w:ilvl="0">
      <w:start w:val="1"/>
      <w:numFmt w:val="decimal"/>
      <w:lvlText w:val="%1."/>
      <w:lvlJc w:val="right"/>
      <w:pPr>
        <w:ind w:left="1080" w:hanging="72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%1.%2."/>
      <w:lvlJc w:val="right"/>
      <w:pPr>
        <w:ind w:left="720" w:hanging="660"/>
      </w:pPr>
      <w:rPr>
        <w:b/>
        <w:color w:val="FF0000"/>
      </w:rPr>
    </w:lvl>
    <w:lvl w:ilvl="2">
      <w:start w:val="1"/>
      <w:numFmt w:val="decimal"/>
      <w:lvlText w:val="%1.%2.%3."/>
      <w:lvlJc w:val="right"/>
      <w:pPr>
        <w:ind w:left="1080" w:hanging="720"/>
      </w:pPr>
      <w:rPr>
        <w:b/>
      </w:rPr>
    </w:lvl>
    <w:lvl w:ilvl="3">
      <w:start w:val="1"/>
      <w:numFmt w:val="decimal"/>
      <w:lvlText w:val="%1.%2.%3.%4."/>
      <w:lvlJc w:val="right"/>
      <w:pPr>
        <w:ind w:left="1080" w:hanging="720"/>
      </w:pPr>
      <w:rPr>
        <w:b/>
      </w:rPr>
    </w:lvl>
    <w:lvl w:ilvl="4">
      <w:start w:val="1"/>
      <w:numFmt w:val="decimal"/>
      <w:lvlText w:val="%1.%2.%3.%4.%5."/>
      <w:lvlJc w:val="right"/>
      <w:pPr>
        <w:ind w:left="1440" w:hanging="1080"/>
      </w:pPr>
      <w:rPr>
        <w:b/>
      </w:rPr>
    </w:lvl>
    <w:lvl w:ilvl="5">
      <w:start w:val="1"/>
      <w:numFmt w:val="decimal"/>
      <w:lvlText w:val="%1.%2.%3.%4.%5.%6."/>
      <w:lvlJc w:val="right"/>
      <w:pPr>
        <w:ind w:left="1440" w:hanging="1080"/>
      </w:pPr>
      <w:rPr>
        <w:b/>
      </w:rPr>
    </w:lvl>
    <w:lvl w:ilvl="6">
      <w:start w:val="1"/>
      <w:numFmt w:val="decimal"/>
      <w:lvlText w:val="%1.%2.%3.%4.%5.%6.%7."/>
      <w:lvlJc w:val="right"/>
      <w:pPr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right"/>
      <w:pPr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right"/>
      <w:pPr>
        <w:ind w:left="2160" w:hanging="1800"/>
      </w:pPr>
      <w:rPr>
        <w:b/>
      </w:rPr>
    </w:lvl>
  </w:abstractNum>
  <w:abstractNum w:abstractNumId="7" w15:restartNumberingAfterBreak="0">
    <w:nsid w:val="172F147F"/>
    <w:multiLevelType w:val="hybridMultilevel"/>
    <w:tmpl w:val="FDE0039A"/>
    <w:lvl w:ilvl="0" w:tplc="08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AED2665"/>
    <w:multiLevelType w:val="multilevel"/>
    <w:tmpl w:val="677A3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4D313B"/>
    <w:multiLevelType w:val="hybridMultilevel"/>
    <w:tmpl w:val="E720778C"/>
    <w:lvl w:ilvl="0" w:tplc="08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03964BE"/>
    <w:multiLevelType w:val="hybridMultilevel"/>
    <w:tmpl w:val="1668EB70"/>
    <w:lvl w:ilvl="0" w:tplc="08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5F5E47"/>
    <w:multiLevelType w:val="hybridMultilevel"/>
    <w:tmpl w:val="363C26A6"/>
    <w:lvl w:ilvl="0" w:tplc="8204612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C32F99"/>
    <w:multiLevelType w:val="hybridMultilevel"/>
    <w:tmpl w:val="96F246A2"/>
    <w:lvl w:ilvl="0" w:tplc="B93828E4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D17E31"/>
    <w:multiLevelType w:val="hybridMultilevel"/>
    <w:tmpl w:val="D40EA0D6"/>
    <w:lvl w:ilvl="0" w:tplc="F93AE2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A63F9"/>
    <w:multiLevelType w:val="hybridMultilevel"/>
    <w:tmpl w:val="E946C64C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B3318"/>
    <w:multiLevelType w:val="multilevel"/>
    <w:tmpl w:val="BAD4F168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F8358C"/>
    <w:multiLevelType w:val="hybridMultilevel"/>
    <w:tmpl w:val="E146CA3C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057BA5"/>
    <w:multiLevelType w:val="multilevel"/>
    <w:tmpl w:val="8CD66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D9668A"/>
    <w:multiLevelType w:val="hybridMultilevel"/>
    <w:tmpl w:val="B5089162"/>
    <w:lvl w:ilvl="0" w:tplc="08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40421C"/>
    <w:multiLevelType w:val="hybridMultilevel"/>
    <w:tmpl w:val="F81CD208"/>
    <w:lvl w:ilvl="0" w:tplc="B93828E4">
      <w:numFmt w:val="bullet"/>
      <w:lvlText w:val="•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691D512A"/>
    <w:multiLevelType w:val="multilevel"/>
    <w:tmpl w:val="DDF80D0A"/>
    <w:lvl w:ilvl="0">
      <w:start w:val="1"/>
      <w:numFmt w:val="lowerLetter"/>
      <w:lvlText w:val="%1)"/>
      <w:lvlJc w:val="left"/>
      <w:pPr>
        <w:ind w:left="720" w:hanging="360"/>
      </w:p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C37765"/>
    <w:multiLevelType w:val="multilevel"/>
    <w:tmpl w:val="859A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  <w:szCs w:val="3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3F00171"/>
    <w:multiLevelType w:val="hybridMultilevel"/>
    <w:tmpl w:val="1270D3DE"/>
    <w:lvl w:ilvl="0" w:tplc="F93AE24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951C2"/>
    <w:multiLevelType w:val="hybridMultilevel"/>
    <w:tmpl w:val="82C42C56"/>
    <w:lvl w:ilvl="0" w:tplc="08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0F0ED9"/>
    <w:multiLevelType w:val="hybridMultilevel"/>
    <w:tmpl w:val="20EA3AE0"/>
    <w:lvl w:ilvl="0" w:tplc="08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90019" w:tentative="1">
      <w:start w:val="1"/>
      <w:numFmt w:val="lowerLetter"/>
      <w:lvlText w:val="%2."/>
      <w:lvlJc w:val="left"/>
      <w:pPr>
        <w:ind w:left="1440" w:hanging="360"/>
      </w:pPr>
    </w:lvl>
    <w:lvl w:ilvl="2" w:tplc="0819001B" w:tentative="1">
      <w:start w:val="1"/>
      <w:numFmt w:val="lowerRoman"/>
      <w:lvlText w:val="%3."/>
      <w:lvlJc w:val="right"/>
      <w:pPr>
        <w:ind w:left="2160" w:hanging="180"/>
      </w:pPr>
    </w:lvl>
    <w:lvl w:ilvl="3" w:tplc="0819000F" w:tentative="1">
      <w:start w:val="1"/>
      <w:numFmt w:val="decimal"/>
      <w:lvlText w:val="%4."/>
      <w:lvlJc w:val="left"/>
      <w:pPr>
        <w:ind w:left="2880" w:hanging="360"/>
      </w:pPr>
    </w:lvl>
    <w:lvl w:ilvl="4" w:tplc="08190019" w:tentative="1">
      <w:start w:val="1"/>
      <w:numFmt w:val="lowerLetter"/>
      <w:lvlText w:val="%5."/>
      <w:lvlJc w:val="left"/>
      <w:pPr>
        <w:ind w:left="3600" w:hanging="360"/>
      </w:pPr>
    </w:lvl>
    <w:lvl w:ilvl="5" w:tplc="0819001B" w:tentative="1">
      <w:start w:val="1"/>
      <w:numFmt w:val="lowerRoman"/>
      <w:lvlText w:val="%6."/>
      <w:lvlJc w:val="right"/>
      <w:pPr>
        <w:ind w:left="4320" w:hanging="180"/>
      </w:pPr>
    </w:lvl>
    <w:lvl w:ilvl="6" w:tplc="0819000F" w:tentative="1">
      <w:start w:val="1"/>
      <w:numFmt w:val="decimal"/>
      <w:lvlText w:val="%7."/>
      <w:lvlJc w:val="left"/>
      <w:pPr>
        <w:ind w:left="5040" w:hanging="360"/>
      </w:pPr>
    </w:lvl>
    <w:lvl w:ilvl="7" w:tplc="08190019" w:tentative="1">
      <w:start w:val="1"/>
      <w:numFmt w:val="lowerLetter"/>
      <w:lvlText w:val="%8."/>
      <w:lvlJc w:val="left"/>
      <w:pPr>
        <w:ind w:left="5760" w:hanging="360"/>
      </w:pPr>
    </w:lvl>
    <w:lvl w:ilvl="8" w:tplc="08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16"/>
  </w:num>
  <w:num w:numId="4">
    <w:abstractNumId w:val="5"/>
  </w:num>
  <w:num w:numId="5">
    <w:abstractNumId w:val="8"/>
  </w:num>
  <w:num w:numId="6">
    <w:abstractNumId w:val="17"/>
  </w:num>
  <w:num w:numId="7">
    <w:abstractNumId w:val="1"/>
  </w:num>
  <w:num w:numId="8">
    <w:abstractNumId w:val="2"/>
  </w:num>
  <w:num w:numId="9">
    <w:abstractNumId w:val="14"/>
  </w:num>
  <w:num w:numId="10">
    <w:abstractNumId w:val="6"/>
  </w:num>
  <w:num w:numId="11">
    <w:abstractNumId w:val="15"/>
  </w:num>
  <w:num w:numId="12">
    <w:abstractNumId w:val="10"/>
  </w:num>
  <w:num w:numId="13">
    <w:abstractNumId w:val="9"/>
  </w:num>
  <w:num w:numId="14">
    <w:abstractNumId w:val="23"/>
  </w:num>
  <w:num w:numId="15">
    <w:abstractNumId w:val="22"/>
  </w:num>
  <w:num w:numId="16">
    <w:abstractNumId w:val="0"/>
  </w:num>
  <w:num w:numId="17">
    <w:abstractNumId w:val="13"/>
  </w:num>
  <w:num w:numId="18">
    <w:abstractNumId w:val="7"/>
  </w:num>
  <w:num w:numId="19">
    <w:abstractNumId w:val="19"/>
  </w:num>
  <w:num w:numId="20">
    <w:abstractNumId w:val="18"/>
  </w:num>
  <w:num w:numId="21">
    <w:abstractNumId w:val="24"/>
  </w:num>
  <w:num w:numId="22">
    <w:abstractNumId w:val="12"/>
  </w:num>
  <w:num w:numId="23">
    <w:abstractNumId w:val="11"/>
  </w:num>
  <w:num w:numId="24">
    <w:abstractNumId w:val="3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8D3"/>
    <w:rsid w:val="000C554C"/>
    <w:rsid w:val="001438C8"/>
    <w:rsid w:val="00156797"/>
    <w:rsid w:val="00171585"/>
    <w:rsid w:val="00173CCC"/>
    <w:rsid w:val="001D3B9E"/>
    <w:rsid w:val="00234A58"/>
    <w:rsid w:val="002B1CAC"/>
    <w:rsid w:val="003035E8"/>
    <w:rsid w:val="003208C7"/>
    <w:rsid w:val="00325391"/>
    <w:rsid w:val="003F44A4"/>
    <w:rsid w:val="00446C62"/>
    <w:rsid w:val="004B2C9B"/>
    <w:rsid w:val="004F4148"/>
    <w:rsid w:val="00576E74"/>
    <w:rsid w:val="005932D1"/>
    <w:rsid w:val="005D6D0A"/>
    <w:rsid w:val="005E7D41"/>
    <w:rsid w:val="0061562B"/>
    <w:rsid w:val="006300A4"/>
    <w:rsid w:val="006E0DE9"/>
    <w:rsid w:val="008158D3"/>
    <w:rsid w:val="00853A48"/>
    <w:rsid w:val="008E6745"/>
    <w:rsid w:val="0094321E"/>
    <w:rsid w:val="00963F1C"/>
    <w:rsid w:val="009A03C2"/>
    <w:rsid w:val="009B4A18"/>
    <w:rsid w:val="009C5F35"/>
    <w:rsid w:val="00A065C0"/>
    <w:rsid w:val="00A14270"/>
    <w:rsid w:val="00A21400"/>
    <w:rsid w:val="00BC0B75"/>
    <w:rsid w:val="00C13390"/>
    <w:rsid w:val="00C61281"/>
    <w:rsid w:val="00CA6A17"/>
    <w:rsid w:val="00CA6F33"/>
    <w:rsid w:val="00DD4C2A"/>
    <w:rsid w:val="00DE098F"/>
    <w:rsid w:val="00F537FC"/>
    <w:rsid w:val="00F71992"/>
    <w:rsid w:val="00FB7345"/>
    <w:rsid w:val="00FE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85AA2"/>
  <w15:chartTrackingRefBased/>
  <w15:docId w15:val="{A5CD6050-8396-42AD-8774-DC0921B8A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3">
    <w:name w:val="heading 3"/>
    <w:basedOn w:val="Normal"/>
    <w:link w:val="Titlu3Caracter"/>
    <w:uiPriority w:val="9"/>
    <w:qFormat/>
    <w:rsid w:val="00446C6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MD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A6A17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2B1CA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B1CA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46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MD"/>
    </w:rPr>
  </w:style>
  <w:style w:type="character" w:customStyle="1" w:styleId="Titlu3Caracter">
    <w:name w:val="Titlu 3 Caracter"/>
    <w:basedOn w:val="Fontdeparagrafimplicit"/>
    <w:link w:val="Titlu3"/>
    <w:uiPriority w:val="9"/>
    <w:rsid w:val="00446C62"/>
    <w:rPr>
      <w:rFonts w:ascii="Times New Roman" w:eastAsia="Times New Roman" w:hAnsi="Times New Roman" w:cs="Times New Roman"/>
      <w:b/>
      <w:bCs/>
      <w:sz w:val="27"/>
      <w:szCs w:val="27"/>
      <w:lang w:eastAsia="ru-MD"/>
    </w:rPr>
  </w:style>
  <w:style w:type="character" w:styleId="Robust">
    <w:name w:val="Strong"/>
    <w:basedOn w:val="Fontdeparagrafimplicit"/>
    <w:uiPriority w:val="22"/>
    <w:qFormat/>
    <w:rsid w:val="00446C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8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9711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3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7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6480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Direcția juridică achiziții și resurse umane</dc:creator>
  <cp:keywords/>
  <dc:description/>
  <cp:lastModifiedBy>Direcția juridică achiziții și resurse umane</cp:lastModifiedBy>
  <cp:revision>3</cp:revision>
  <cp:lastPrinted>2026-03-18T11:25:00Z</cp:lastPrinted>
  <dcterms:created xsi:type="dcterms:W3CDTF">2026-06-08T12:53:00Z</dcterms:created>
  <dcterms:modified xsi:type="dcterms:W3CDTF">2026-06-08T12:53:00Z</dcterms:modified>
</cp:coreProperties>
</file>